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A" w:rsidRPr="006C1FDD" w:rsidRDefault="006C1FDD" w:rsidP="006C1FDD">
      <w:pPr>
        <w:jc w:val="center"/>
        <w:rPr>
          <w:sz w:val="32"/>
          <w:szCs w:val="32"/>
        </w:rPr>
      </w:pPr>
      <w:r>
        <w:rPr>
          <w:sz w:val="32"/>
          <w:szCs w:val="32"/>
        </w:rPr>
        <w:t>El Hospital</w:t>
      </w:r>
      <w:r w:rsidR="00F027CF" w:rsidRPr="00F665E9">
        <w:rPr>
          <w:sz w:val="32"/>
          <w:szCs w:val="32"/>
        </w:rPr>
        <w:t xml:space="preserve"> General de </w:t>
      </w:r>
      <w:proofErr w:type="spellStart"/>
      <w:r w:rsidR="00F027CF" w:rsidRPr="00F665E9">
        <w:rPr>
          <w:sz w:val="32"/>
          <w:szCs w:val="32"/>
        </w:rPr>
        <w:t>Granollers</w:t>
      </w:r>
      <w:proofErr w:type="spellEnd"/>
      <w:r w:rsidR="0016519A">
        <w:rPr>
          <w:sz w:val="28"/>
          <w:szCs w:val="28"/>
        </w:rPr>
        <w:t xml:space="preserve"> </w:t>
      </w:r>
      <w:r>
        <w:rPr>
          <w:sz w:val="32"/>
          <w:szCs w:val="32"/>
        </w:rPr>
        <w:t>convoca una plaz</w:t>
      </w:r>
      <w:r w:rsidR="00F027CF" w:rsidRPr="0016519A">
        <w:rPr>
          <w:sz w:val="32"/>
          <w:szCs w:val="32"/>
        </w:rPr>
        <w:t>a</w:t>
      </w:r>
      <w:r w:rsidR="00501B2E" w:rsidRPr="0016519A">
        <w:rPr>
          <w:sz w:val="32"/>
          <w:szCs w:val="32"/>
        </w:rPr>
        <w:t xml:space="preserve"> de</w:t>
      </w:r>
      <w:r w:rsidR="00F027CF" w:rsidRPr="0016519A">
        <w:rPr>
          <w:sz w:val="32"/>
          <w:szCs w:val="32"/>
        </w:rPr>
        <w:t>:</w:t>
      </w:r>
    </w:p>
    <w:p w:rsidR="00872516" w:rsidRPr="00872516" w:rsidRDefault="006C1FDD" w:rsidP="00872516">
      <w:pPr>
        <w:shd w:val="clear" w:color="auto" w:fill="C0C0C0"/>
        <w:tabs>
          <w:tab w:val="center" w:pos="4536"/>
        </w:tabs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FARMACÉ</w:t>
      </w:r>
      <w:r w:rsidR="00253760">
        <w:rPr>
          <w:b/>
          <w:sz w:val="36"/>
          <w:szCs w:val="36"/>
        </w:rPr>
        <w:t>UTIC</w:t>
      </w:r>
      <w:r>
        <w:rPr>
          <w:b/>
          <w:sz w:val="36"/>
          <w:szCs w:val="36"/>
        </w:rPr>
        <w:t>O</w:t>
      </w:r>
      <w:r w:rsidR="00863C8A">
        <w:rPr>
          <w:b/>
          <w:sz w:val="36"/>
          <w:szCs w:val="36"/>
        </w:rPr>
        <w:t>/A</w:t>
      </w:r>
    </w:p>
    <w:p w:rsidR="00F665E9" w:rsidRDefault="00F665E9" w:rsidP="0095125C">
      <w:pPr>
        <w:ind w:left="360"/>
        <w:jc w:val="both"/>
        <w:rPr>
          <w:sz w:val="24"/>
          <w:szCs w:val="24"/>
        </w:rPr>
      </w:pPr>
    </w:p>
    <w:p w:rsidR="006C1FDD" w:rsidRDefault="006C1FDD" w:rsidP="006F7749">
      <w:pPr>
        <w:jc w:val="both"/>
      </w:pPr>
      <w:r w:rsidRPr="006C1FDD">
        <w:t>Se integrará en el Servicio de Farmacia del hospital y reportará al Jefe de servicio de Farmacia.</w:t>
      </w:r>
    </w:p>
    <w:p w:rsidR="001F1FCC" w:rsidRDefault="00F665E9" w:rsidP="006F7749">
      <w:pPr>
        <w:jc w:val="both"/>
        <w:rPr>
          <w:b/>
        </w:rPr>
      </w:pPr>
      <w:r>
        <w:rPr>
          <w:b/>
        </w:rPr>
        <w:t>Funcion</w:t>
      </w:r>
      <w:r w:rsidR="006C1FDD">
        <w:rPr>
          <w:b/>
        </w:rPr>
        <w:t>es y responsabilidades</w:t>
      </w:r>
      <w:r w:rsidR="001F1FCC" w:rsidRPr="001F6934">
        <w:rPr>
          <w:b/>
        </w:rPr>
        <w:t>: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Liderar y coordinar el área de Pacientes Externos y la Consulta de Atención Farmacéutica.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Impulsar y participar en proyectos multi</w:t>
      </w:r>
      <w:r>
        <w:t xml:space="preserve">disciplinares y proyectos </w:t>
      </w:r>
      <w:proofErr w:type="spellStart"/>
      <w:r>
        <w:t>multicé</w:t>
      </w:r>
      <w:r>
        <w:t>ntric</w:t>
      </w:r>
      <w:r>
        <w:t>o</w:t>
      </w:r>
      <w:r>
        <w:t>s</w:t>
      </w:r>
      <w:proofErr w:type="spellEnd"/>
      <w:r>
        <w:t>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Gestionar los tratamientos MHDA y el registro a RPT.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Realizar la tramitación de medicamentos uso compasivo, medicamentos extranjeros, medicamentos de especial control.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Validar las prescripciones médicas internas y evaluar la utilización de medicamentos: os interno, MDA, MHDA.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Dispensar y controlar los medicamentos, adquiridos, elaborados y custodiados por el servicio de farmacia.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Realizar el estudio y registro de los nuevos protocolos de ensayos clínicos.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Participar en la Comisión de Farmacia y Terapéutica y otras comisiones del hospital.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Impulsar y participar en la mejora </w:t>
      </w:r>
      <w:r>
        <w:t>continua</w:t>
      </w:r>
      <w:r>
        <w:t xml:space="preserve"> del Servicio de Farmacia, haciendo seguimiento del control de calidad interno y externo.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Trabajar coordinadamente con la dirección de farmacia por la consecución de los objetivos, proyectos y planes de mejora del servicio.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Supervisar y participar en la formación continuada de los técnicos de farmacia bajo su responsabilidad.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Colaborar en la investigación y docencia</w:t>
      </w:r>
      <w:r>
        <w:t xml:space="preserve"> en los ámbitos de </w:t>
      </w:r>
      <w:proofErr w:type="spellStart"/>
      <w:r>
        <w:t>farmacoterapéutica</w:t>
      </w:r>
      <w:proofErr w:type="spellEnd"/>
      <w:r>
        <w:t xml:space="preserve"> y </w:t>
      </w:r>
      <w:proofErr w:type="spellStart"/>
      <w:r>
        <w:t>farmacoeconomí</w:t>
      </w:r>
      <w:r>
        <w:t>a</w:t>
      </w:r>
      <w:proofErr w:type="spellEnd"/>
      <w:r>
        <w:t>.</w:t>
      </w:r>
    </w:p>
    <w:p w:rsidR="008035F4" w:rsidRPr="003D1127" w:rsidRDefault="006C1FDD" w:rsidP="008035F4">
      <w:r>
        <w:rPr>
          <w:b/>
        </w:rPr>
        <w:t>Se requiere</w:t>
      </w:r>
      <w:r w:rsidR="008035F4" w:rsidRPr="00A01C1A">
        <w:rPr>
          <w:b/>
        </w:rPr>
        <w:t>:</w:t>
      </w:r>
      <w:r w:rsidR="00D675F9" w:rsidRPr="00D675F9">
        <w:t xml:space="preserve"> 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Licenciatura en Farmacia y titulación de Farmacéutico/a especialista en Farmacia Hospitalaria vía FIR.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Conocimientos en la Atención Farmacéutica a pacientes externos y en el Registro de Pacientes y Tratamientos (RPT).</w:t>
      </w:r>
    </w:p>
    <w:p w:rsidR="00880E6F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b/>
        </w:rPr>
      </w:pPr>
      <w:r>
        <w:t>Disponibilidad para la realización de guardias según las necesidades asistenciales del hospital.</w:t>
      </w:r>
    </w:p>
    <w:p w:rsidR="00880E6F" w:rsidRDefault="00880E6F" w:rsidP="008035F4">
      <w:pPr>
        <w:rPr>
          <w:b/>
        </w:rPr>
      </w:pPr>
    </w:p>
    <w:p w:rsidR="00880E6F" w:rsidRDefault="00880E6F" w:rsidP="008035F4">
      <w:pPr>
        <w:rPr>
          <w:b/>
        </w:rPr>
      </w:pPr>
    </w:p>
    <w:p w:rsidR="00142A3A" w:rsidRDefault="00142A3A" w:rsidP="008035F4">
      <w:pPr>
        <w:rPr>
          <w:b/>
        </w:rPr>
      </w:pPr>
    </w:p>
    <w:p w:rsidR="006C1FDD" w:rsidRDefault="006C1FDD" w:rsidP="008035F4">
      <w:pPr>
        <w:rPr>
          <w:b/>
        </w:rPr>
      </w:pPr>
    </w:p>
    <w:p w:rsidR="008035F4" w:rsidRPr="00880E6F" w:rsidRDefault="006C1FDD" w:rsidP="008035F4">
      <w:pPr>
        <w:rPr>
          <w:b/>
        </w:rPr>
      </w:pPr>
      <w:r>
        <w:rPr>
          <w:b/>
        </w:rPr>
        <w:lastRenderedPageBreak/>
        <w:t>Se valorará</w:t>
      </w:r>
      <w:r w:rsidR="008035F4" w:rsidRPr="00880E6F">
        <w:rPr>
          <w:b/>
        </w:rPr>
        <w:t>: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Disponer de experiencia en Atención Farmacéutica a pacientes externos.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Conocimientos en sistemas de certificación de calidad.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Experiencia en actividades de Farmacia y entrevista clínica.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Trayectoria en actividad docente y de investigación.</w:t>
      </w:r>
    </w:p>
    <w:p w:rsidR="00AA10C8" w:rsidRPr="00AA10C8" w:rsidRDefault="006C1FDD" w:rsidP="006C1FDD">
      <w:pPr>
        <w:pStyle w:val="Prrafodelista"/>
        <w:numPr>
          <w:ilvl w:val="0"/>
          <w:numId w:val="16"/>
        </w:numPr>
        <w:jc w:val="both"/>
      </w:pPr>
      <w:r>
        <w:t>Experiencia en la integración del farmacéutico en equipos asistenciales.</w:t>
      </w:r>
    </w:p>
    <w:p w:rsidR="006C1FDD" w:rsidRDefault="006C1FDD" w:rsidP="00641AB3">
      <w:pPr>
        <w:rPr>
          <w:rFonts w:eastAsia="Times New Roman" w:cs="Times New Roman"/>
          <w:b/>
          <w:spacing w:val="-3"/>
          <w:szCs w:val="20"/>
          <w:lang w:eastAsia="es-ES"/>
        </w:rPr>
      </w:pPr>
    </w:p>
    <w:p w:rsidR="00740FED" w:rsidRPr="00880E6F" w:rsidRDefault="006C1FDD" w:rsidP="00641AB3">
      <w:pPr>
        <w:rPr>
          <w:rFonts w:eastAsia="Times New Roman" w:cs="Times New Roman"/>
          <w:b/>
          <w:spacing w:val="-3"/>
          <w:szCs w:val="20"/>
          <w:lang w:eastAsia="es-ES"/>
        </w:rPr>
      </w:pPr>
      <w:r>
        <w:rPr>
          <w:rFonts w:eastAsia="Times New Roman" w:cs="Times New Roman"/>
          <w:b/>
          <w:spacing w:val="-3"/>
          <w:szCs w:val="20"/>
          <w:lang w:eastAsia="es-ES"/>
        </w:rPr>
        <w:t>Competencias y habilidades profesionales</w:t>
      </w:r>
      <w:r w:rsidR="00740FED" w:rsidRPr="00880E6F">
        <w:rPr>
          <w:rFonts w:eastAsia="Times New Roman" w:cs="Times New Roman"/>
          <w:b/>
          <w:spacing w:val="-3"/>
          <w:szCs w:val="20"/>
          <w:lang w:eastAsia="es-ES"/>
        </w:rPr>
        <w:t>:</w:t>
      </w:r>
    </w:p>
    <w:p w:rsidR="006C1FDD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6C1FDD">
        <w:rPr>
          <w:rFonts w:eastAsia="Times New Roman" w:cs="Times New Roman"/>
          <w:spacing w:val="-3"/>
          <w:szCs w:val="20"/>
          <w:lang w:eastAsia="es-ES"/>
        </w:rPr>
        <w:t>Orientación al cliente interno y externo</w:t>
      </w:r>
    </w:p>
    <w:p w:rsidR="006C1FDD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6C1FDD">
        <w:rPr>
          <w:rFonts w:eastAsia="Times New Roman" w:cs="Times New Roman"/>
          <w:spacing w:val="-3"/>
          <w:szCs w:val="20"/>
          <w:lang w:eastAsia="es-ES"/>
        </w:rPr>
        <w:t>Trabajo en equipo</w:t>
      </w:r>
    </w:p>
    <w:p w:rsidR="006C1FDD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6C1FDD">
        <w:rPr>
          <w:rFonts w:eastAsia="Times New Roman" w:cs="Times New Roman"/>
          <w:spacing w:val="-3"/>
          <w:szCs w:val="20"/>
          <w:lang w:eastAsia="es-ES"/>
        </w:rPr>
        <w:t>Comunicación interpersonal</w:t>
      </w:r>
    </w:p>
    <w:p w:rsidR="006C1FDD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6C1FDD">
        <w:rPr>
          <w:rFonts w:eastAsia="Times New Roman" w:cs="Times New Roman"/>
          <w:spacing w:val="-3"/>
          <w:szCs w:val="20"/>
          <w:lang w:eastAsia="es-ES"/>
        </w:rPr>
        <w:t xml:space="preserve">Innovación </w:t>
      </w:r>
    </w:p>
    <w:p w:rsidR="006F7749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6C1FDD">
        <w:rPr>
          <w:rFonts w:eastAsia="Times New Roman" w:cs="Times New Roman"/>
          <w:spacing w:val="-3"/>
          <w:szCs w:val="20"/>
          <w:lang w:eastAsia="es-ES"/>
        </w:rPr>
        <w:t>Orientación al logro</w:t>
      </w:r>
    </w:p>
    <w:p w:rsidR="006C1FDD" w:rsidRDefault="006C1FDD" w:rsidP="006F7749">
      <w:pPr>
        <w:jc w:val="both"/>
        <w:rPr>
          <w:b/>
        </w:rPr>
      </w:pPr>
    </w:p>
    <w:p w:rsidR="008035F4" w:rsidRPr="00880E6F" w:rsidRDefault="008035F4" w:rsidP="006F7749">
      <w:pPr>
        <w:jc w:val="both"/>
        <w:rPr>
          <w:rFonts w:eastAsia="Times New Roman" w:cs="Times New Roman"/>
          <w:spacing w:val="-3"/>
          <w:szCs w:val="20"/>
          <w:lang w:eastAsia="es-ES"/>
        </w:rPr>
      </w:pPr>
      <w:r w:rsidRPr="00880E6F">
        <w:rPr>
          <w:b/>
        </w:rPr>
        <w:t>S</w:t>
      </w:r>
      <w:r w:rsidR="006C1FDD">
        <w:rPr>
          <w:b/>
        </w:rPr>
        <w:t>e ofrece</w:t>
      </w:r>
      <w:r w:rsidRPr="00880E6F">
        <w:rPr>
          <w:b/>
        </w:rPr>
        <w:t>: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Contratación laboral indefinida a dedicación completa.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>Retribución competitiva y de acuerdo con los parámetros del centro.</w:t>
      </w:r>
    </w:p>
    <w:p w:rsidR="006C1FDD" w:rsidRDefault="006C1FDD" w:rsidP="006C1FDD">
      <w:pPr>
        <w:pStyle w:val="Prrafodelista"/>
        <w:numPr>
          <w:ilvl w:val="0"/>
          <w:numId w:val="16"/>
        </w:numPr>
        <w:jc w:val="both"/>
      </w:pPr>
      <w:r>
        <w:t xml:space="preserve">Integración a un servicio en proceso de crecimiento. </w:t>
      </w:r>
    </w:p>
    <w:p w:rsidR="007D09A8" w:rsidRPr="006C1FDD" w:rsidRDefault="006C1FDD" w:rsidP="006C1FDD">
      <w:pPr>
        <w:pStyle w:val="Prrafodelista"/>
        <w:numPr>
          <w:ilvl w:val="0"/>
          <w:numId w:val="16"/>
        </w:numPr>
        <w:jc w:val="both"/>
        <w:rPr>
          <w:b/>
        </w:rPr>
      </w:pPr>
      <w:r>
        <w:t>Acceso a ámbitos de docencia, investigación e innovación.</w:t>
      </w:r>
    </w:p>
    <w:p w:rsidR="006C1FDD" w:rsidRDefault="006C1FDD" w:rsidP="00B733C4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733C4" w:rsidRPr="00B733C4" w:rsidRDefault="006C1FDD" w:rsidP="00B733C4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Las personas intere</w:t>
      </w:r>
      <w:r w:rsidR="003F1809">
        <w:rPr>
          <w:rFonts w:ascii="Calibri" w:eastAsia="Times New Roman" w:hAnsi="Calibri" w:cs="Times New Roman"/>
          <w:b/>
          <w:sz w:val="24"/>
          <w:szCs w:val="24"/>
        </w:rPr>
        <w:t>s</w:t>
      </w:r>
      <w:r>
        <w:rPr>
          <w:rFonts w:ascii="Calibri" w:eastAsia="Times New Roman" w:hAnsi="Calibri" w:cs="Times New Roman"/>
          <w:b/>
          <w:sz w:val="24"/>
          <w:szCs w:val="24"/>
        </w:rPr>
        <w:t>adas pueden enviar su</w:t>
      </w:r>
      <w:r w:rsidR="00B733C4" w:rsidRPr="00B733C4">
        <w:rPr>
          <w:rFonts w:ascii="Calibri" w:eastAsia="Times New Roman" w:hAnsi="Calibri" w:cs="Times New Roman"/>
          <w:b/>
          <w:sz w:val="24"/>
          <w:szCs w:val="24"/>
        </w:rPr>
        <w:t xml:space="preserve"> currículum</w:t>
      </w:r>
      <w:r>
        <w:rPr>
          <w:rFonts w:ascii="Calibri" w:eastAsia="Times New Roman" w:hAnsi="Calibri" w:cs="Times New Roman"/>
          <w:b/>
          <w:sz w:val="24"/>
          <w:szCs w:val="24"/>
        </w:rPr>
        <w:t>, hasta el 30 de marzo</w:t>
      </w:r>
      <w:r w:rsidR="00B733C4">
        <w:rPr>
          <w:rFonts w:ascii="Calibri" w:eastAsia="Times New Roman" w:hAnsi="Calibri" w:cs="Times New Roman"/>
          <w:b/>
          <w:sz w:val="24"/>
          <w:szCs w:val="24"/>
        </w:rPr>
        <w:t>,</w:t>
      </w:r>
      <w:r w:rsidR="00B733C4" w:rsidRPr="00B733C4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hyperlink r:id="rId8" w:history="1">
        <w:r w:rsidR="00B733C4" w:rsidRPr="00B733C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</w:rPr>
          <w:t>seleccio@fhag.es</w:t>
        </w:r>
      </w:hyperlink>
      <w:r w:rsidR="00B733C4" w:rsidRPr="00B733C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indicando la refere</w:t>
      </w:r>
      <w:r w:rsidR="00181310">
        <w:rPr>
          <w:rFonts w:ascii="Calibri" w:eastAsia="Times New Roman" w:hAnsi="Calibri" w:cs="Times New Roman"/>
          <w:b/>
          <w:sz w:val="24"/>
          <w:szCs w:val="24"/>
        </w:rPr>
        <w:t>ncia 2018HG-FAR.</w:t>
      </w:r>
    </w:p>
    <w:p w:rsidR="006C1FDD" w:rsidRDefault="006C1FDD" w:rsidP="007D09A8">
      <w:pPr>
        <w:ind w:left="4956"/>
        <w:jc w:val="both"/>
        <w:rPr>
          <w:b/>
        </w:rPr>
      </w:pPr>
    </w:p>
    <w:p w:rsidR="00253760" w:rsidRPr="00880E6F" w:rsidRDefault="00CE7C88" w:rsidP="007D09A8">
      <w:pPr>
        <w:ind w:left="4956"/>
        <w:jc w:val="both"/>
        <w:rPr>
          <w:b/>
        </w:rPr>
      </w:pPr>
      <w:bookmarkStart w:id="0" w:name="_GoBack"/>
      <w:bookmarkEnd w:id="0"/>
      <w:proofErr w:type="spellStart"/>
      <w:r w:rsidRPr="00880E6F">
        <w:rPr>
          <w:b/>
        </w:rPr>
        <w:t>Granollers</w:t>
      </w:r>
      <w:proofErr w:type="spellEnd"/>
      <w:r w:rsidRPr="00880E6F">
        <w:rPr>
          <w:b/>
        </w:rPr>
        <w:t>,</w:t>
      </w:r>
      <w:r w:rsidR="00092A1F" w:rsidRPr="00880E6F">
        <w:rPr>
          <w:b/>
        </w:rPr>
        <w:t xml:space="preserve"> </w:t>
      </w:r>
      <w:r w:rsidR="006C1FDD">
        <w:rPr>
          <w:b/>
        </w:rPr>
        <w:t>8 de marzo</w:t>
      </w:r>
      <w:r w:rsidR="00B733C4">
        <w:rPr>
          <w:b/>
        </w:rPr>
        <w:t xml:space="preserve"> de 2018.</w:t>
      </w:r>
    </w:p>
    <w:p w:rsidR="00253760" w:rsidRDefault="00253760" w:rsidP="007D09A8">
      <w:pPr>
        <w:ind w:left="4956"/>
        <w:jc w:val="both"/>
        <w:rPr>
          <w:b/>
        </w:rPr>
      </w:pPr>
    </w:p>
    <w:p w:rsidR="00C33784" w:rsidRPr="00142A3A" w:rsidRDefault="001F1FCC" w:rsidP="00142A3A">
      <w:pPr>
        <w:rPr>
          <w:b/>
        </w:rPr>
      </w:pPr>
      <w:r>
        <w:tab/>
      </w:r>
    </w:p>
    <w:sectPr w:rsidR="00C33784" w:rsidRPr="00142A3A" w:rsidSect="00DB1D61">
      <w:headerReference w:type="default" r:id="rId9"/>
      <w:footerReference w:type="default" r:id="rId10"/>
      <w:pgSz w:w="11906" w:h="16838"/>
      <w:pgMar w:top="103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F4" w:rsidRDefault="000434F4" w:rsidP="00FE2857">
      <w:pPr>
        <w:spacing w:after="0" w:line="240" w:lineRule="auto"/>
      </w:pPr>
      <w:r>
        <w:separator/>
      </w:r>
    </w:p>
  </w:endnote>
  <w:endnote w:type="continuationSeparator" w:id="0">
    <w:p w:rsidR="000434F4" w:rsidRDefault="000434F4" w:rsidP="00F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Pr="000105B8" w:rsidRDefault="001F1FCC">
    <w:pPr>
      <w:pStyle w:val="Piedepgina"/>
      <w:rPr>
        <w:rFonts w:ascii="Arial" w:hAnsi="Arial" w:cs="Arial"/>
        <w:sz w:val="12"/>
      </w:rPr>
    </w:pPr>
    <w:r w:rsidRPr="000105B8">
      <w:rPr>
        <w:rFonts w:ascii="Arial" w:hAnsi="Arial" w:cs="Arial"/>
        <w:b/>
        <w:color w:val="00257A"/>
        <w:sz w:val="1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F4" w:rsidRDefault="000434F4" w:rsidP="00FE2857">
      <w:pPr>
        <w:spacing w:after="0" w:line="240" w:lineRule="auto"/>
      </w:pPr>
      <w:r>
        <w:separator/>
      </w:r>
    </w:p>
  </w:footnote>
  <w:footnote w:type="continuationSeparator" w:id="0">
    <w:p w:rsidR="000434F4" w:rsidRDefault="000434F4" w:rsidP="00FE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7" w:rsidRDefault="006C2817">
    <w:pPr>
      <w:pStyle w:val="Encabezado"/>
    </w:pPr>
    <w:r w:rsidRPr="00FE2857">
      <w:rPr>
        <w:noProof/>
        <w:lang w:eastAsia="es-ES"/>
      </w:rPr>
      <w:drawing>
        <wp:inline distT="0" distB="0" distL="0" distR="0" wp14:anchorId="48245555" wp14:editId="34EA814F">
          <wp:extent cx="1646939" cy="63817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14" cy="6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D61" w:rsidRDefault="00DB1D61">
    <w:pPr>
      <w:pStyle w:val="Encabezado"/>
    </w:pPr>
  </w:p>
  <w:p w:rsidR="00DB1D61" w:rsidRDefault="00DB1D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CB3"/>
    <w:multiLevelType w:val="hybridMultilevel"/>
    <w:tmpl w:val="7F6CB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6755"/>
    <w:multiLevelType w:val="hybridMultilevel"/>
    <w:tmpl w:val="82DA4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0E04"/>
    <w:multiLevelType w:val="hybridMultilevel"/>
    <w:tmpl w:val="DEC277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5259"/>
    <w:multiLevelType w:val="hybridMultilevel"/>
    <w:tmpl w:val="BE869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3EE9"/>
    <w:multiLevelType w:val="hybridMultilevel"/>
    <w:tmpl w:val="4FDE8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A762B"/>
    <w:multiLevelType w:val="hybridMultilevel"/>
    <w:tmpl w:val="36803C32"/>
    <w:lvl w:ilvl="0" w:tplc="ACBADA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4C94"/>
    <w:multiLevelType w:val="hybridMultilevel"/>
    <w:tmpl w:val="331AD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509D"/>
    <w:multiLevelType w:val="hybridMultilevel"/>
    <w:tmpl w:val="463AA84E"/>
    <w:lvl w:ilvl="0" w:tplc="ACBADA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160F"/>
    <w:multiLevelType w:val="hybridMultilevel"/>
    <w:tmpl w:val="8B220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9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4BE7"/>
    <w:multiLevelType w:val="hybridMultilevel"/>
    <w:tmpl w:val="3708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A41"/>
    <w:multiLevelType w:val="hybridMultilevel"/>
    <w:tmpl w:val="353CC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87A44"/>
    <w:multiLevelType w:val="hybridMultilevel"/>
    <w:tmpl w:val="869EC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F04CA"/>
    <w:multiLevelType w:val="hybridMultilevel"/>
    <w:tmpl w:val="68EED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E17FC"/>
    <w:multiLevelType w:val="hybridMultilevel"/>
    <w:tmpl w:val="BB9C0114"/>
    <w:lvl w:ilvl="0" w:tplc="ACBADA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96820"/>
    <w:multiLevelType w:val="hybridMultilevel"/>
    <w:tmpl w:val="B476B874"/>
    <w:lvl w:ilvl="0" w:tplc="ACBADA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D5FBA"/>
    <w:multiLevelType w:val="hybridMultilevel"/>
    <w:tmpl w:val="75AA7EE0"/>
    <w:lvl w:ilvl="0" w:tplc="ACBADA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277A1"/>
    <w:multiLevelType w:val="hybridMultilevel"/>
    <w:tmpl w:val="3FA61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E5129"/>
    <w:multiLevelType w:val="hybridMultilevel"/>
    <w:tmpl w:val="D588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197A"/>
    <w:multiLevelType w:val="hybridMultilevel"/>
    <w:tmpl w:val="0EE61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0B81"/>
    <w:multiLevelType w:val="hybridMultilevel"/>
    <w:tmpl w:val="F880F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6"/>
  </w:num>
  <w:num w:numId="11">
    <w:abstractNumId w:val="19"/>
  </w:num>
  <w:num w:numId="12">
    <w:abstractNumId w:val="1"/>
  </w:num>
  <w:num w:numId="13">
    <w:abstractNumId w:val="9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81"/>
    <w:rsid w:val="00004B81"/>
    <w:rsid w:val="000105B8"/>
    <w:rsid w:val="00013536"/>
    <w:rsid w:val="000146D5"/>
    <w:rsid w:val="00022AA5"/>
    <w:rsid w:val="00036C87"/>
    <w:rsid w:val="000434F4"/>
    <w:rsid w:val="00081FB9"/>
    <w:rsid w:val="00092A1F"/>
    <w:rsid w:val="000A4F6A"/>
    <w:rsid w:val="000C26F7"/>
    <w:rsid w:val="000C6D08"/>
    <w:rsid w:val="000D0BF9"/>
    <w:rsid w:val="000E77A1"/>
    <w:rsid w:val="001126D5"/>
    <w:rsid w:val="00114ABC"/>
    <w:rsid w:val="00117425"/>
    <w:rsid w:val="00130B78"/>
    <w:rsid w:val="001372B3"/>
    <w:rsid w:val="00142A3A"/>
    <w:rsid w:val="00152B1B"/>
    <w:rsid w:val="0016519A"/>
    <w:rsid w:val="00181310"/>
    <w:rsid w:val="0019311C"/>
    <w:rsid w:val="001965C6"/>
    <w:rsid w:val="001B6A8F"/>
    <w:rsid w:val="001F1FCC"/>
    <w:rsid w:val="001F221D"/>
    <w:rsid w:val="001F6934"/>
    <w:rsid w:val="0020437B"/>
    <w:rsid w:val="00233361"/>
    <w:rsid w:val="00253760"/>
    <w:rsid w:val="002710D2"/>
    <w:rsid w:val="002A6732"/>
    <w:rsid w:val="002B1505"/>
    <w:rsid w:val="002B60B9"/>
    <w:rsid w:val="002C255F"/>
    <w:rsid w:val="002E0D75"/>
    <w:rsid w:val="002E3791"/>
    <w:rsid w:val="003A6428"/>
    <w:rsid w:val="003D1127"/>
    <w:rsid w:val="003E0B3B"/>
    <w:rsid w:val="003F1809"/>
    <w:rsid w:val="0041546D"/>
    <w:rsid w:val="00417B7C"/>
    <w:rsid w:val="00421E32"/>
    <w:rsid w:val="0042444F"/>
    <w:rsid w:val="0048515D"/>
    <w:rsid w:val="00501B2E"/>
    <w:rsid w:val="00544A4E"/>
    <w:rsid w:val="00544E53"/>
    <w:rsid w:val="0057352F"/>
    <w:rsid w:val="005A1C38"/>
    <w:rsid w:val="005D0A0F"/>
    <w:rsid w:val="005D0BC6"/>
    <w:rsid w:val="0060652A"/>
    <w:rsid w:val="00610E21"/>
    <w:rsid w:val="00640C7B"/>
    <w:rsid w:val="006413EF"/>
    <w:rsid w:val="00641AB3"/>
    <w:rsid w:val="00655DA8"/>
    <w:rsid w:val="00656F2B"/>
    <w:rsid w:val="00661AA8"/>
    <w:rsid w:val="006A0291"/>
    <w:rsid w:val="006B1CFB"/>
    <w:rsid w:val="006C1FDD"/>
    <w:rsid w:val="006C2817"/>
    <w:rsid w:val="006F7749"/>
    <w:rsid w:val="00715E08"/>
    <w:rsid w:val="00717116"/>
    <w:rsid w:val="00740FED"/>
    <w:rsid w:val="00796E76"/>
    <w:rsid w:val="007B5FC8"/>
    <w:rsid w:val="007B72F7"/>
    <w:rsid w:val="007C7799"/>
    <w:rsid w:val="007D09A8"/>
    <w:rsid w:val="007E4F65"/>
    <w:rsid w:val="007F366E"/>
    <w:rsid w:val="008035F4"/>
    <w:rsid w:val="00803776"/>
    <w:rsid w:val="00805B6A"/>
    <w:rsid w:val="00814FCA"/>
    <w:rsid w:val="008262DC"/>
    <w:rsid w:val="008323A9"/>
    <w:rsid w:val="00850F9B"/>
    <w:rsid w:val="00863C8A"/>
    <w:rsid w:val="00872516"/>
    <w:rsid w:val="00880E6F"/>
    <w:rsid w:val="00891723"/>
    <w:rsid w:val="008B4389"/>
    <w:rsid w:val="008F5B92"/>
    <w:rsid w:val="008F7457"/>
    <w:rsid w:val="009149DC"/>
    <w:rsid w:val="00916F5B"/>
    <w:rsid w:val="0095125C"/>
    <w:rsid w:val="00986B85"/>
    <w:rsid w:val="00987800"/>
    <w:rsid w:val="00994B77"/>
    <w:rsid w:val="009957A7"/>
    <w:rsid w:val="009A5BF9"/>
    <w:rsid w:val="009B48C0"/>
    <w:rsid w:val="009C7D5D"/>
    <w:rsid w:val="00A01C1A"/>
    <w:rsid w:val="00A119C2"/>
    <w:rsid w:val="00A20D14"/>
    <w:rsid w:val="00A37763"/>
    <w:rsid w:val="00A5073E"/>
    <w:rsid w:val="00A55D40"/>
    <w:rsid w:val="00A663F9"/>
    <w:rsid w:val="00AA10C8"/>
    <w:rsid w:val="00AA4EC1"/>
    <w:rsid w:val="00AE2B19"/>
    <w:rsid w:val="00B00C28"/>
    <w:rsid w:val="00B03D5E"/>
    <w:rsid w:val="00B12323"/>
    <w:rsid w:val="00B37C7A"/>
    <w:rsid w:val="00B46909"/>
    <w:rsid w:val="00B733C4"/>
    <w:rsid w:val="00B85741"/>
    <w:rsid w:val="00B946E5"/>
    <w:rsid w:val="00BC1E56"/>
    <w:rsid w:val="00BE3477"/>
    <w:rsid w:val="00C03C38"/>
    <w:rsid w:val="00C06E80"/>
    <w:rsid w:val="00C151CD"/>
    <w:rsid w:val="00C16B50"/>
    <w:rsid w:val="00C32345"/>
    <w:rsid w:val="00C33784"/>
    <w:rsid w:val="00C41ECE"/>
    <w:rsid w:val="00C507DB"/>
    <w:rsid w:val="00C66173"/>
    <w:rsid w:val="00C809DC"/>
    <w:rsid w:val="00C95AE3"/>
    <w:rsid w:val="00C97347"/>
    <w:rsid w:val="00CA0B1A"/>
    <w:rsid w:val="00CC4E91"/>
    <w:rsid w:val="00CE7C88"/>
    <w:rsid w:val="00D675F9"/>
    <w:rsid w:val="00D803AB"/>
    <w:rsid w:val="00D91AC7"/>
    <w:rsid w:val="00DB1D61"/>
    <w:rsid w:val="00DD3474"/>
    <w:rsid w:val="00E27805"/>
    <w:rsid w:val="00E30C4D"/>
    <w:rsid w:val="00E41DA8"/>
    <w:rsid w:val="00E813E6"/>
    <w:rsid w:val="00E948E4"/>
    <w:rsid w:val="00F027CF"/>
    <w:rsid w:val="00F6156B"/>
    <w:rsid w:val="00F665E9"/>
    <w:rsid w:val="00F90F5E"/>
    <w:rsid w:val="00FC0462"/>
    <w:rsid w:val="00FD444A"/>
    <w:rsid w:val="00FD6F65"/>
    <w:rsid w:val="00FE2857"/>
    <w:rsid w:val="00FF42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B8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Prrafodelista">
    <w:name w:val="List Paragraph"/>
    <w:basedOn w:val="Normal"/>
    <w:uiPriority w:val="34"/>
    <w:qFormat/>
    <w:rsid w:val="00004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5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9C7D5D"/>
    <w:rPr>
      <w:color w:val="D25814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4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B8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Prrafodelista">
    <w:name w:val="List Paragraph"/>
    <w:basedOn w:val="Normal"/>
    <w:uiPriority w:val="34"/>
    <w:qFormat/>
    <w:rsid w:val="00004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5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9C7D5D"/>
    <w:rPr>
      <w:color w:val="D25814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4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@fhag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FHAG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FHAG</dc:creator>
  <cp:lastModifiedBy>FHAG</cp:lastModifiedBy>
  <cp:revision>28</cp:revision>
  <cp:lastPrinted>2016-09-26T15:05:00Z</cp:lastPrinted>
  <dcterms:created xsi:type="dcterms:W3CDTF">2017-03-01T16:35:00Z</dcterms:created>
  <dcterms:modified xsi:type="dcterms:W3CDTF">2018-03-09T13:02:00Z</dcterms:modified>
</cp:coreProperties>
</file>