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B943" w14:textId="50E38760" w:rsidR="003F7CCF" w:rsidRDefault="002A655D" w:rsidP="003F7CCF">
      <w:pPr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FA</w:t>
      </w:r>
      <w:r w:rsid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RMACÉUTICO/A ESPECIALISTA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366258E" w14:textId="77777777" w:rsidR="00E468D7" w:rsidRPr="003F7CCF" w:rsidRDefault="00E468D7" w:rsidP="003F7CCF">
      <w:pPr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</w:p>
    <w:p w14:paraId="5120FDEF" w14:textId="77777777" w:rsidR="00E468D7" w:rsidRPr="00E468D7" w:rsidRDefault="00E468D7" w:rsidP="00E468D7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Quirónsalud</w:t>
      </w:r>
      <w:proofErr w:type="spellEnd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es el grupo sanitario líder en España y, junto con nuestra matriz Fresenius-Helios, también en Europa. Con presencia también en Latinoamérica, en </w:t>
      </w:r>
      <w:proofErr w:type="spellStart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Quirónsalud</w:t>
      </w:r>
      <w:proofErr w:type="spellEnd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contamos con un equipo de más de 50.000 profesionales distribuidos en más de 180 centros sanitarios, 57 de ellos hospitales. Nuestra red de centros dispone de la tecnología más avanzada y de un equipo altamente especializado y de prestigio internacional.</w:t>
      </w:r>
    </w:p>
    <w:p w14:paraId="79BA90AA" w14:textId="77777777" w:rsidR="00E468D7" w:rsidRPr="00E468D7" w:rsidRDefault="00E468D7" w:rsidP="00E468D7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Comprometidos con la excelencia en la docencia y la investigación médico-científica, en </w:t>
      </w:r>
      <w:proofErr w:type="spellStart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Quirónsalud</w:t>
      </w:r>
      <w:proofErr w:type="spellEnd"/>
      <w:r w:rsidRPr="00E468D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nos dedicamos a mejorar la salud y el bienestar de pacientes y profesionales.</w:t>
      </w:r>
    </w:p>
    <w:p w14:paraId="368C41AA" w14:textId="74345249" w:rsidR="00FA0D42" w:rsidRDefault="00FA0D42" w:rsidP="00FA0D42">
      <w:pPr>
        <w:pStyle w:val="NormalWeb"/>
        <w:spacing w:before="0" w:beforeAutospacing="0" w:after="6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 w:rsidRPr="00FA0D42">
        <w:rPr>
          <w:rFonts w:ascii="Open Sans" w:hAnsi="Open Sans" w:cs="Open Sans"/>
          <w:color w:val="333333"/>
          <w:sz w:val="21"/>
          <w:szCs w:val="21"/>
        </w:rPr>
        <w:t xml:space="preserve">Actualmente, para </w:t>
      </w:r>
      <w:r w:rsidR="00F776C0">
        <w:rPr>
          <w:rFonts w:ascii="Open Sans" w:hAnsi="Open Sans" w:cs="Open Sans"/>
          <w:color w:val="333333"/>
          <w:sz w:val="21"/>
          <w:szCs w:val="21"/>
        </w:rPr>
        <w:t xml:space="preserve">el área de farmacia corporativa del grupo </w:t>
      </w:r>
      <w:proofErr w:type="spellStart"/>
      <w:r w:rsidR="00F776C0">
        <w:rPr>
          <w:rFonts w:ascii="Open Sans" w:hAnsi="Open Sans" w:cs="Open Sans"/>
          <w:color w:val="333333"/>
          <w:sz w:val="21"/>
          <w:szCs w:val="21"/>
        </w:rPr>
        <w:t>Quirónsalud</w:t>
      </w:r>
      <w:proofErr w:type="spellEnd"/>
      <w:r w:rsidRPr="00FA0D42">
        <w:rPr>
          <w:rFonts w:ascii="Open Sans" w:hAnsi="Open Sans" w:cs="Open Sans"/>
          <w:color w:val="333333"/>
          <w:sz w:val="21"/>
          <w:szCs w:val="21"/>
        </w:rPr>
        <w:t xml:space="preserve"> ubicado en</w:t>
      </w:r>
      <w:r w:rsidR="00F776C0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Pr="00FA0D42">
        <w:rPr>
          <w:rFonts w:ascii="Open Sans" w:hAnsi="Open Sans" w:cs="Open Sans"/>
          <w:color w:val="333333"/>
          <w:sz w:val="21"/>
          <w:szCs w:val="21"/>
        </w:rPr>
        <w:t>Madrid, buscamos incorporar un</w:t>
      </w:r>
      <w:r w:rsidR="00F776C0">
        <w:rPr>
          <w:rFonts w:ascii="Open Sans" w:hAnsi="Open Sans" w:cs="Open Sans"/>
          <w:color w:val="333333"/>
          <w:sz w:val="21"/>
          <w:szCs w:val="21"/>
        </w:rPr>
        <w:t>/a farmacéutico/a especialista</w:t>
      </w:r>
      <w:r w:rsidRPr="00FA0D42">
        <w:rPr>
          <w:rFonts w:ascii="Open Sans" w:hAnsi="Open Sans" w:cs="Open Sans"/>
          <w:color w:val="333333"/>
          <w:sz w:val="21"/>
          <w:szCs w:val="21"/>
        </w:rPr>
        <w:t xml:space="preserve"> que asumirá, entre otras, las siguientes responsabilidades:</w:t>
      </w:r>
    </w:p>
    <w:p w14:paraId="2B9DF87A" w14:textId="77777777" w:rsidR="00F776C0" w:rsidRDefault="00F776C0" w:rsidP="00FA0D42">
      <w:pPr>
        <w:pStyle w:val="NormalWeb"/>
        <w:spacing w:before="0" w:beforeAutospacing="0" w:after="6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240BDC9B" w14:textId="486A527A" w:rsidR="00F776C0" w:rsidRPr="00F776C0" w:rsidRDefault="00F776C0" w:rsidP="00F776C0">
      <w:pP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 xml:space="preserve">Programa de gestión oncológica </w:t>
      </w:r>
      <w:proofErr w:type="spellStart"/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Oncofarm</w:t>
      </w:r>
      <w:proofErr w:type="spellEnd"/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® versión 4.</w:t>
      </w:r>
    </w:p>
    <w:p w14:paraId="761AE339" w14:textId="2966A120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Unificación y mantenimiento de base de datos corporativa en </w:t>
      </w:r>
      <w:proofErr w:type="spellStart"/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Oncofarm</w:t>
      </w:r>
      <w:proofErr w:type="spellEnd"/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08BF567" w14:textId="733F1EEE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Creación y mantenimiento de nuevos esquemas oncológicos.</w:t>
      </w:r>
    </w:p>
    <w:p w14:paraId="14520EEB" w14:textId="31EFBDB9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onfiguración y alta de presentaciones.</w:t>
      </w:r>
    </w:p>
    <w:p w14:paraId="2B12FE14" w14:textId="4FB2F1D1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Alineación de Base de datos privada – 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pú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blica.</w:t>
      </w:r>
    </w:p>
    <w:p w14:paraId="12AA06CB" w14:textId="3D5F20F1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Alineación de esquemas, diagnósticos, indicaciones y dianas moleculares</w:t>
      </w:r>
    </w:p>
    <w:p w14:paraId="0A41AE8E" w14:textId="62FC3CEE" w:rsidR="00F776C0" w:rsidRPr="00F776C0" w:rsidRDefault="00F776C0" w:rsidP="00D85435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Configuración de alertas de soporte.</w:t>
      </w:r>
    </w:p>
    <w:p w14:paraId="14D24555" w14:textId="60182442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Extracción de informes de gasto. Seguimiento de consumo de medicamentos estratégicos.</w:t>
      </w:r>
    </w:p>
    <w:p w14:paraId="61BA9180" w14:textId="75CE1C08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Análisis de supervivencia. </w:t>
      </w:r>
    </w:p>
    <w:p w14:paraId="4D6CC5DC" w14:textId="0983722A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Análisis 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fármaco económico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 nuevos medicamentos. </w:t>
      </w:r>
    </w:p>
    <w:p w14:paraId="5C9DEE23" w14:textId="52169D81" w:rsidR="00F776C0" w:rsidRPr="00F776C0" w:rsidRDefault="00F776C0" w:rsidP="00F776C0">
      <w:pP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 xml:space="preserve">Programa Prescripción </w:t>
      </w:r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clínica</w:t>
      </w:r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1C59E11" w14:textId="4D03280C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Consultor farmacéutico programa prescripción corporativo.</w:t>
      </w:r>
    </w:p>
    <w:p w14:paraId="054DB47E" w14:textId="423DB2FB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Participación en comités asistenciales clínicos.</w:t>
      </w:r>
    </w:p>
    <w:p w14:paraId="1111EFBD" w14:textId="57241222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Desarrollo de requisitos y mejoras del programa de prescripción.</w:t>
      </w:r>
    </w:p>
    <w:p w14:paraId="7826CE58" w14:textId="195724FA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Configuración y alta de nuevos medicamentos.</w:t>
      </w:r>
    </w:p>
    <w:p w14:paraId="03255041" w14:textId="64CC3F93" w:rsidR="00F776C0" w:rsidRPr="00F776C0" w:rsidRDefault="00F776C0" w:rsidP="00F776C0">
      <w:pP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Gestión de central de compras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98473D4" w14:textId="63CB4D8E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Gestión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 alternativas ante desabastecimientos.</w:t>
      </w:r>
    </w:p>
    <w:p w14:paraId="795C57EB" w14:textId="6ED2E2E5" w:rsidR="00F776C0" w:rsidRP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Instauración comisiones de farmacia corporativa.</w:t>
      </w:r>
    </w:p>
    <w:p w14:paraId="2F5326FF" w14:textId="77777777" w:rsidR="00F776C0" w:rsidRPr="00FA0D42" w:rsidRDefault="00F776C0" w:rsidP="00FA0D42">
      <w:pPr>
        <w:pStyle w:val="NormalWeb"/>
        <w:spacing w:before="0" w:beforeAutospacing="0" w:after="6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1309E0DC" w14:textId="2D8BD53A" w:rsidR="00CC24BE" w:rsidRPr="00DD2FC2" w:rsidRDefault="00CC24BE" w:rsidP="00CC24BE">
      <w:pPr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DD2FC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Requisitos:</w:t>
      </w:r>
    </w:p>
    <w:p w14:paraId="072D5B26" w14:textId="77777777" w:rsidR="00F776C0" w:rsidRDefault="002A655D" w:rsidP="004A2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Licenciado/a en Farmacia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9017988" w14:textId="572024B7" w:rsidR="00F776C0" w:rsidRPr="00F776C0" w:rsidRDefault="00F776C0" w:rsidP="004A2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Imprescindible </w:t>
      </w:r>
      <w:r w:rsidR="002A655D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FIR.</w:t>
      </w:r>
    </w:p>
    <w:p w14:paraId="607F24B9" w14:textId="0133BDB5" w:rsidR="00F776C0" w:rsidRPr="00F776C0" w:rsidRDefault="002A655D" w:rsidP="001A50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Amplios conocimientos 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 oncología</w:t>
      </w: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FD4C8F9" w14:textId="5A4692EB" w:rsidR="00F776C0" w:rsidRPr="00F776C0" w:rsidRDefault="00F776C0" w:rsidP="00CC4D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Conocimiento de </w:t>
      </w:r>
      <w:proofErr w:type="spellStart"/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Oncofarm</w:t>
      </w:r>
      <w:proofErr w:type="spellEnd"/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versión 4.</w:t>
      </w:r>
    </w:p>
    <w:p w14:paraId="2B8FF24A" w14:textId="77777777" w:rsidR="00F776C0" w:rsidRDefault="00F776C0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Farmatools</w:t>
      </w:r>
      <w:proofErr w:type="spellEnd"/>
    </w:p>
    <w:p w14:paraId="1E48BD69" w14:textId="7117A66E" w:rsidR="00F776C0" w:rsidRPr="00F776C0" w:rsidRDefault="002A655D" w:rsidP="00F776C0">
      <w:pPr>
        <w:pStyle w:val="Prrafodelista"/>
        <w:numPr>
          <w:ilvl w:val="0"/>
          <w:numId w:val="9"/>
        </w:numP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Habilidades de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coordinación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planificación 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y</w:t>
      </w:r>
      <w:r w:rsidR="00F776C0" w:rsidRPr="00F776C0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liderazgo. </w:t>
      </w:r>
    </w:p>
    <w:p w14:paraId="6D49084F" w14:textId="43D5807A" w:rsidR="00CC24BE" w:rsidRDefault="002A655D" w:rsidP="002A655D">
      <w:pPr>
        <w:spacing w:before="150" w:after="150" w:line="375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2A655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Ofrecemos:</w:t>
      </w:r>
    </w:p>
    <w:p w14:paraId="047A9587" w14:textId="3CF6C15A" w:rsidR="002A655D" w:rsidRPr="002A655D" w:rsidRDefault="002A655D" w:rsidP="002A65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A655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Contrato </w:t>
      </w:r>
      <w:r w:rsidR="00FA0D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indefinido.</w:t>
      </w:r>
    </w:p>
    <w:p w14:paraId="422E0685" w14:textId="1FE4BFFE" w:rsidR="002A655D" w:rsidRDefault="002A655D" w:rsidP="002A655D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A655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Salario negociable según valía.</w:t>
      </w:r>
    </w:p>
    <w:p w14:paraId="27DB4AB4" w14:textId="77777777" w:rsidR="00F776C0" w:rsidRDefault="00F776C0" w:rsidP="00E468D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</w:p>
    <w:p w14:paraId="041C75C1" w14:textId="567D816E" w:rsidR="009479F0" w:rsidRDefault="00E468D7" w:rsidP="00E468D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proofErr w:type="gramStart"/>
      <w:r w:rsidRPr="00E468D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Link</w:t>
      </w:r>
      <w:proofErr w:type="gramEnd"/>
      <w:r w:rsidRPr="00E468D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 xml:space="preserve"> oferta:</w:t>
      </w:r>
    </w:p>
    <w:p w14:paraId="4364D24A" w14:textId="0903AD7E" w:rsidR="0023567F" w:rsidRDefault="0023567F" w:rsidP="00E468D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</w:pPr>
      <w:r w:rsidRPr="0023567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"/>
          <w14:ligatures w14:val="none"/>
        </w:rPr>
        <w:t>https://empleo-grupoquironsalud.talentclue.com/node/116242014/12623479</w:t>
      </w:r>
    </w:p>
    <w:sectPr w:rsidR="00235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B8A"/>
    <w:multiLevelType w:val="multilevel"/>
    <w:tmpl w:val="DD1C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52412"/>
    <w:multiLevelType w:val="hybridMultilevel"/>
    <w:tmpl w:val="4552EADC"/>
    <w:lvl w:ilvl="0" w:tplc="C07E376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7373"/>
    <w:multiLevelType w:val="hybridMultilevel"/>
    <w:tmpl w:val="C4FEE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3011"/>
    <w:multiLevelType w:val="multilevel"/>
    <w:tmpl w:val="8F3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22D89"/>
    <w:multiLevelType w:val="multilevel"/>
    <w:tmpl w:val="341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B31D7"/>
    <w:multiLevelType w:val="multilevel"/>
    <w:tmpl w:val="97226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A336383"/>
    <w:multiLevelType w:val="multilevel"/>
    <w:tmpl w:val="EE9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66A02"/>
    <w:multiLevelType w:val="multilevel"/>
    <w:tmpl w:val="341C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9245C"/>
    <w:multiLevelType w:val="hybridMultilevel"/>
    <w:tmpl w:val="D4E4E654"/>
    <w:lvl w:ilvl="0" w:tplc="B07E803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10F62"/>
    <w:multiLevelType w:val="multilevel"/>
    <w:tmpl w:val="9846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410358">
    <w:abstractNumId w:val="4"/>
  </w:num>
  <w:num w:numId="2" w16cid:durableId="868838668">
    <w:abstractNumId w:val="0"/>
  </w:num>
  <w:num w:numId="3" w16cid:durableId="897545774">
    <w:abstractNumId w:val="9"/>
  </w:num>
  <w:num w:numId="4" w16cid:durableId="33190606">
    <w:abstractNumId w:val="6"/>
  </w:num>
  <w:num w:numId="5" w16cid:durableId="1678458200">
    <w:abstractNumId w:val="3"/>
  </w:num>
  <w:num w:numId="6" w16cid:durableId="1239024699">
    <w:abstractNumId w:val="7"/>
  </w:num>
  <w:num w:numId="7" w16cid:durableId="1698701868">
    <w:abstractNumId w:val="5"/>
  </w:num>
  <w:num w:numId="8" w16cid:durableId="1282691132">
    <w:abstractNumId w:val="1"/>
  </w:num>
  <w:num w:numId="9" w16cid:durableId="424964831">
    <w:abstractNumId w:val="2"/>
  </w:num>
  <w:num w:numId="10" w16cid:durableId="778791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BE"/>
    <w:rsid w:val="0001061B"/>
    <w:rsid w:val="00012999"/>
    <w:rsid w:val="00014AEF"/>
    <w:rsid w:val="000F09DB"/>
    <w:rsid w:val="0015493F"/>
    <w:rsid w:val="0023567F"/>
    <w:rsid w:val="002A655D"/>
    <w:rsid w:val="00384225"/>
    <w:rsid w:val="003C7DF7"/>
    <w:rsid w:val="003F7CCF"/>
    <w:rsid w:val="00465597"/>
    <w:rsid w:val="006F54B3"/>
    <w:rsid w:val="00736C96"/>
    <w:rsid w:val="008A4E4F"/>
    <w:rsid w:val="00903F05"/>
    <w:rsid w:val="009479F0"/>
    <w:rsid w:val="00A629F1"/>
    <w:rsid w:val="00AA231B"/>
    <w:rsid w:val="00BD77B4"/>
    <w:rsid w:val="00C5515B"/>
    <w:rsid w:val="00CC24BE"/>
    <w:rsid w:val="00D00339"/>
    <w:rsid w:val="00DD2FC2"/>
    <w:rsid w:val="00E468D7"/>
    <w:rsid w:val="00F776C0"/>
    <w:rsid w:val="00F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D85"/>
  <w15:chartTrackingRefBased/>
  <w15:docId w15:val="{90566079-AD82-45E8-929B-0E4147C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C24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C24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C24BE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ui-provider">
    <w:name w:val="ui-provider"/>
    <w:basedOn w:val="Fuentedeprrafopredeter"/>
    <w:rsid w:val="00A629F1"/>
  </w:style>
  <w:style w:type="paragraph" w:styleId="Prrafodelista">
    <w:name w:val="List Paragraph"/>
    <w:basedOn w:val="Normal"/>
    <w:uiPriority w:val="34"/>
    <w:qFormat/>
    <w:rsid w:val="00F7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Montenegro Garcia</dc:creator>
  <cp:keywords/>
  <dc:description/>
  <cp:lastModifiedBy>Verónica Alonso García</cp:lastModifiedBy>
  <cp:revision>3</cp:revision>
  <dcterms:created xsi:type="dcterms:W3CDTF">2025-05-05T07:52:00Z</dcterms:created>
  <dcterms:modified xsi:type="dcterms:W3CDTF">2025-05-05T07:53:00Z</dcterms:modified>
</cp:coreProperties>
</file>