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CD1A" w14:textId="677E8711" w:rsidR="00A462FA" w:rsidRDefault="00A462FA" w:rsidP="00A462FA">
      <w:pPr>
        <w:pStyle w:val="Prrafodelista"/>
        <w:ind w:left="0"/>
        <w:jc w:val="center"/>
        <w:rPr>
          <w:lang w:val="es-ES"/>
        </w:rPr>
      </w:pPr>
      <w:r w:rsidRPr="00F760DD">
        <w:rPr>
          <w:noProof/>
          <w:lang w:val="es-ES"/>
        </w:rPr>
        <w:drawing>
          <wp:inline distT="0" distB="0" distL="0" distR="0" wp14:anchorId="47E63F8D" wp14:editId="6720D8AA">
            <wp:extent cx="1543050" cy="724893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740" cy="73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073B5" w14:textId="77777777" w:rsidR="00A462FA" w:rsidRPr="00F760DD" w:rsidRDefault="00A462FA" w:rsidP="00A462FA">
      <w:pPr>
        <w:pStyle w:val="Prrafodelista"/>
        <w:ind w:left="0"/>
        <w:jc w:val="center"/>
        <w:rPr>
          <w:lang w:val="es-ES"/>
        </w:rPr>
      </w:pPr>
    </w:p>
    <w:p w14:paraId="14E247B9" w14:textId="5C153E18" w:rsidR="00A462FA" w:rsidRPr="002F0D56" w:rsidRDefault="00054E31" w:rsidP="00A462FA">
      <w:pPr>
        <w:jc w:val="both"/>
        <w:rPr>
          <w:b/>
          <w:color w:val="0070C0"/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Se r</w:t>
      </w:r>
      <w:r w:rsidR="00A462FA" w:rsidRPr="00F760DD">
        <w:rPr>
          <w:sz w:val="36"/>
          <w:szCs w:val="36"/>
          <w:lang w:val="es-ES"/>
        </w:rPr>
        <w:t xml:space="preserve">equiere </w:t>
      </w:r>
      <w:r w:rsidR="00F03BA6">
        <w:rPr>
          <w:b/>
          <w:color w:val="0070C0"/>
          <w:sz w:val="36"/>
          <w:szCs w:val="36"/>
          <w:lang w:val="es-ES"/>
        </w:rPr>
        <w:t>FARMÁCEUTICO/A</w:t>
      </w:r>
      <w:r w:rsidR="005B7AA9">
        <w:rPr>
          <w:b/>
          <w:color w:val="0070C0"/>
          <w:sz w:val="36"/>
          <w:szCs w:val="36"/>
          <w:lang w:val="es-ES"/>
        </w:rPr>
        <w:t xml:space="preserve"> </w:t>
      </w:r>
      <w:r w:rsidR="00265BD6">
        <w:rPr>
          <w:b/>
          <w:color w:val="0070C0"/>
          <w:sz w:val="36"/>
          <w:szCs w:val="36"/>
          <w:lang w:val="es-ES"/>
        </w:rPr>
        <w:t xml:space="preserve">HOSPITALARIO/A </w:t>
      </w:r>
      <w:r w:rsidR="00A462FA" w:rsidRPr="00F760DD">
        <w:rPr>
          <w:sz w:val="36"/>
          <w:szCs w:val="36"/>
          <w:lang w:val="es-ES"/>
        </w:rPr>
        <w:t xml:space="preserve">para incorporarse al </w:t>
      </w:r>
      <w:r w:rsidR="00A462FA">
        <w:rPr>
          <w:sz w:val="36"/>
          <w:szCs w:val="36"/>
          <w:lang w:val="es-ES"/>
        </w:rPr>
        <w:t xml:space="preserve">Institut Guttmann - </w:t>
      </w:r>
      <w:r w:rsidR="00A462FA" w:rsidRPr="00F760DD">
        <w:rPr>
          <w:sz w:val="36"/>
          <w:szCs w:val="36"/>
          <w:lang w:val="es-ES"/>
        </w:rPr>
        <w:t>Hospital de Neuror</w:t>
      </w:r>
      <w:r w:rsidR="00A462FA">
        <w:rPr>
          <w:sz w:val="36"/>
          <w:szCs w:val="36"/>
          <w:lang w:val="es-ES"/>
        </w:rPr>
        <w:t>r</w:t>
      </w:r>
      <w:r w:rsidR="00A462FA" w:rsidRPr="00F760DD">
        <w:rPr>
          <w:sz w:val="36"/>
          <w:szCs w:val="36"/>
          <w:lang w:val="es-ES"/>
        </w:rPr>
        <w:t>ehabilitació</w:t>
      </w:r>
      <w:r w:rsidR="00A462FA">
        <w:rPr>
          <w:sz w:val="36"/>
          <w:szCs w:val="36"/>
          <w:lang w:val="es-ES"/>
        </w:rPr>
        <w:t>n</w:t>
      </w:r>
      <w:r w:rsidR="00A462FA" w:rsidRPr="00F760DD">
        <w:rPr>
          <w:sz w:val="36"/>
          <w:szCs w:val="36"/>
          <w:lang w:val="es-ES"/>
        </w:rPr>
        <w:t xml:space="preserve"> en Badalona.</w:t>
      </w:r>
    </w:p>
    <w:p w14:paraId="56036185" w14:textId="77777777" w:rsidR="0000326F" w:rsidRPr="005B2E20" w:rsidRDefault="0000326F" w:rsidP="0000326F">
      <w:pPr>
        <w:jc w:val="both"/>
        <w:rPr>
          <w:sz w:val="18"/>
          <w:szCs w:val="18"/>
          <w:lang w:val="es-ES"/>
        </w:rPr>
      </w:pPr>
      <w:r w:rsidRPr="005B2E20">
        <w:rPr>
          <w:sz w:val="18"/>
          <w:szCs w:val="18"/>
          <w:lang w:val="es-ES"/>
        </w:rPr>
        <w:t>El Instituto Guttmann es el hospital de referencia nacional e internacional para el tratamiento médico-quirúrgico y la rehabilitación integral de las personas (adultos, jóvenes y niños) con lesión medular, daño cerebral adquirido, o con otra discapacidad de origen neurológico.</w:t>
      </w:r>
    </w:p>
    <w:p w14:paraId="5AC10F58" w14:textId="77777777" w:rsidR="0000326F" w:rsidRPr="005B2E20" w:rsidRDefault="0000326F" w:rsidP="0000326F">
      <w:pPr>
        <w:jc w:val="both"/>
        <w:rPr>
          <w:sz w:val="18"/>
          <w:szCs w:val="18"/>
          <w:lang w:val="es-ES"/>
        </w:rPr>
      </w:pPr>
      <w:r w:rsidRPr="005B2E20">
        <w:rPr>
          <w:sz w:val="18"/>
          <w:szCs w:val="18"/>
          <w:lang w:val="es-ES"/>
        </w:rPr>
        <w:t>Es también un Instituto Universitario, adscrito a la UAB, que dispone de la acreditación Joint Commission Internacional que garantiza la calidad asistencial y organizativa de la institución. Además, cuenta con la certificación europea EMAS de protección del medio ambiente, la certificación SR10 en gestión socialmente responsable (RSC) y de la Economía del Bien Común, entre otros.</w:t>
      </w:r>
    </w:p>
    <w:p w14:paraId="3B768F9E" w14:textId="77777777" w:rsidR="0000326F" w:rsidRPr="005B2E20" w:rsidRDefault="0000326F" w:rsidP="0000326F">
      <w:pPr>
        <w:jc w:val="both"/>
        <w:rPr>
          <w:sz w:val="18"/>
          <w:szCs w:val="18"/>
          <w:lang w:val="es-ES"/>
        </w:rPr>
      </w:pPr>
      <w:r w:rsidRPr="005B2E20">
        <w:rPr>
          <w:sz w:val="18"/>
          <w:szCs w:val="18"/>
          <w:lang w:val="es-ES"/>
        </w:rPr>
        <w:t>Se piden profesionales con vocación de servicio al paciente, con competencias técnicas y humanas que quieran incorporarse a un equipo de trabajo multidisciplinario con un modelo de atención experto, innovador, centrado en la persona y personalizado, con actitudes basadas en el humanismo, la empatía, el asertividad y la flexibilidad; y que quieran crecer profesional y personalmente en una de las especialidades clínicas más innovadoras: la neurorrehabilitación.</w:t>
      </w:r>
    </w:p>
    <w:p w14:paraId="4E706269" w14:textId="77777777" w:rsidR="0000326F" w:rsidRDefault="0000326F" w:rsidP="0000326F">
      <w:pPr>
        <w:jc w:val="both"/>
        <w:rPr>
          <w:sz w:val="18"/>
          <w:szCs w:val="18"/>
          <w:lang w:val="es-ES"/>
        </w:rPr>
      </w:pPr>
      <w:r w:rsidRPr="005B2E20">
        <w:rPr>
          <w:sz w:val="18"/>
          <w:szCs w:val="18"/>
          <w:lang w:val="es-ES"/>
        </w:rPr>
        <w:t>El Instituto Guttmann es una fundación privada, una institución sin ánimo de lucro comprometida con ofrecer a sus pacientes la mejor atención medicorehabilitadora hoy posible al mundo.</w:t>
      </w:r>
    </w:p>
    <w:p w14:paraId="4615A603" w14:textId="77777777" w:rsidR="0000326F" w:rsidRDefault="0000326F" w:rsidP="009177E1">
      <w:pPr>
        <w:jc w:val="both"/>
        <w:rPr>
          <w:b/>
          <w:sz w:val="24"/>
          <w:szCs w:val="24"/>
          <w:u w:val="single"/>
          <w:lang w:val="es-ES"/>
        </w:rPr>
      </w:pPr>
    </w:p>
    <w:p w14:paraId="63E641D2" w14:textId="66EE00F2" w:rsidR="00285B33" w:rsidRDefault="00CB19D3" w:rsidP="009177E1">
      <w:pPr>
        <w:jc w:val="both"/>
        <w:rPr>
          <w:b/>
          <w:sz w:val="24"/>
          <w:szCs w:val="24"/>
          <w:u w:val="single"/>
          <w:lang w:val="es-ES"/>
        </w:rPr>
      </w:pPr>
      <w:r w:rsidRPr="00CB19D3">
        <w:rPr>
          <w:b/>
          <w:sz w:val="24"/>
          <w:szCs w:val="24"/>
          <w:u w:val="single"/>
          <w:lang w:val="es-ES"/>
        </w:rPr>
        <w:t>DESCRIPCIÓN DEL PUESTO:</w:t>
      </w:r>
    </w:p>
    <w:p w14:paraId="7BA2CE0E" w14:textId="24A443E0" w:rsidR="00B228EB" w:rsidRPr="008C5A50" w:rsidRDefault="00285B33" w:rsidP="004601F0">
      <w:pPr>
        <w:numPr>
          <w:ilvl w:val="0"/>
          <w:numId w:val="1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Participar en la </w:t>
      </w:r>
      <w:r w:rsidR="008C5A50"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>parametrización</w:t>
      </w:r>
      <w:r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</w:t>
      </w:r>
      <w:r w:rsidR="008C5A50"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>farmacológica</w:t>
      </w:r>
      <w:r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del nuevo programa de </w:t>
      </w:r>
      <w:r w:rsidR="008C5A50"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>prescripción</w:t>
      </w:r>
      <w:r w:rsidRPr="008C5A50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electrónica"</w:t>
      </w:r>
      <w:r w:rsidR="008C5A50">
        <w:rPr>
          <w:rFonts w:asciiTheme="minorHAnsi" w:eastAsiaTheme="minorHAnsi" w:hAnsiTheme="minorHAnsi" w:cstheme="minorBidi"/>
          <w:sz w:val="24"/>
          <w:szCs w:val="24"/>
          <w:lang w:val="es-ES"/>
        </w:rPr>
        <w:t>.</w:t>
      </w:r>
    </w:p>
    <w:p w14:paraId="5CD415F5" w14:textId="1267FBFA" w:rsidR="00C356D2" w:rsidRDefault="00CB19D3" w:rsidP="00CB19D3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</w:t>
      </w:r>
      <w:r w:rsidR="002C1DEC" w:rsidRPr="00F760DD">
        <w:rPr>
          <w:b/>
          <w:sz w:val="24"/>
          <w:szCs w:val="24"/>
          <w:lang w:val="es-ES"/>
        </w:rPr>
        <w:t>ondiciones de la oferta:</w:t>
      </w:r>
    </w:p>
    <w:p w14:paraId="5560C6F2" w14:textId="77777777" w:rsidR="00CB19D3" w:rsidRPr="00CB19D3" w:rsidRDefault="00CB19D3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Incorporación inmediata. </w:t>
      </w:r>
    </w:p>
    <w:p w14:paraId="7CBD1A23" w14:textId="212E4CDE" w:rsidR="00CB19D3" w:rsidRDefault="00CB19D3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>Contrato</w:t>
      </w:r>
      <w:r w:rsidR="00F03BA6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temporal</w:t>
      </w: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</w:t>
      </w:r>
      <w:r w:rsidR="008C5A50">
        <w:rPr>
          <w:rFonts w:asciiTheme="minorHAnsi" w:eastAsiaTheme="minorHAnsi" w:hAnsiTheme="minorHAnsi" w:cstheme="minorBidi"/>
          <w:sz w:val="24"/>
          <w:szCs w:val="24"/>
          <w:lang w:val="es-ES"/>
        </w:rPr>
        <w:t>(duración 2 meses).</w:t>
      </w:r>
    </w:p>
    <w:p w14:paraId="2C1D731A" w14:textId="3A7CA67D" w:rsidR="00F425CE" w:rsidRPr="00CB19D3" w:rsidRDefault="00F425CE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>
        <w:rPr>
          <w:rFonts w:asciiTheme="minorHAnsi" w:eastAsiaTheme="minorHAnsi" w:hAnsiTheme="minorHAnsi" w:cstheme="minorBidi"/>
          <w:sz w:val="24"/>
          <w:szCs w:val="24"/>
          <w:lang w:val="es-ES"/>
        </w:rPr>
        <w:t>Flexibilidad horaria.</w:t>
      </w:r>
    </w:p>
    <w:p w14:paraId="7DA0A3F3" w14:textId="77777777" w:rsidR="00CB19D3" w:rsidRPr="00CB19D3" w:rsidRDefault="00CB19D3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Formación continuada. </w:t>
      </w:r>
    </w:p>
    <w:p w14:paraId="51B023A8" w14:textId="269BF253" w:rsidR="00CB19D3" w:rsidRPr="00F425CE" w:rsidRDefault="00F425CE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sz w:val="24"/>
          <w:szCs w:val="24"/>
        </w:rPr>
      </w:pPr>
      <w:r w:rsidRPr="00F425CE">
        <w:rPr>
          <w:rFonts w:asciiTheme="minorHAnsi" w:eastAsiaTheme="minorHAnsi" w:hAnsiTheme="minorHAnsi" w:cstheme="minorBidi"/>
          <w:sz w:val="24"/>
          <w:szCs w:val="24"/>
          <w:lang w:val="es-ES"/>
        </w:rPr>
        <w:t>C</w:t>
      </w:r>
      <w:r w:rsidR="00CB19D3" w:rsidRPr="00F425CE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ondiciones económicas </w:t>
      </w:r>
      <w:r w:rsidR="008C5A50">
        <w:rPr>
          <w:rFonts w:asciiTheme="minorHAnsi" w:eastAsiaTheme="minorHAnsi" w:hAnsiTheme="minorHAnsi" w:cstheme="minorBidi"/>
          <w:sz w:val="24"/>
          <w:szCs w:val="24"/>
          <w:lang w:val="es-ES"/>
        </w:rPr>
        <w:t>según convenio.</w:t>
      </w:r>
    </w:p>
    <w:p w14:paraId="41CF7E7D" w14:textId="77777777" w:rsidR="00F425CE" w:rsidRPr="00F425CE" w:rsidRDefault="00F425CE" w:rsidP="00F425CE">
      <w:pPr>
        <w:suppressAutoHyphens w:val="0"/>
        <w:autoSpaceDN/>
        <w:spacing w:line="276" w:lineRule="auto"/>
        <w:ind w:left="720"/>
        <w:contextualSpacing/>
        <w:jc w:val="both"/>
        <w:textAlignment w:val="auto"/>
        <w:rPr>
          <w:sz w:val="24"/>
          <w:szCs w:val="24"/>
        </w:rPr>
      </w:pPr>
    </w:p>
    <w:p w14:paraId="3D4D6AEA" w14:textId="060A3C18" w:rsidR="00CB19D3" w:rsidRPr="00CB19D3" w:rsidRDefault="00CB19D3" w:rsidP="00CB19D3">
      <w:pPr>
        <w:jc w:val="both"/>
        <w:rPr>
          <w:b/>
          <w:sz w:val="24"/>
          <w:szCs w:val="24"/>
          <w:u w:val="single"/>
          <w:lang w:val="es-ES"/>
        </w:rPr>
      </w:pPr>
      <w:r w:rsidRPr="00CB19D3">
        <w:rPr>
          <w:b/>
          <w:sz w:val="24"/>
          <w:szCs w:val="24"/>
          <w:u w:val="single"/>
          <w:lang w:val="es-ES"/>
        </w:rPr>
        <w:t>REQUISITOS:</w:t>
      </w:r>
    </w:p>
    <w:p w14:paraId="5E0B6248" w14:textId="0EA2DD13" w:rsidR="00CB19D3" w:rsidRPr="00CB19D3" w:rsidRDefault="00CB19D3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Licenciatura </w:t>
      </w:r>
      <w:r w:rsidR="00016DE0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/ o Grado </w:t>
      </w: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>en farmacia</w:t>
      </w:r>
      <w:r w:rsidR="00B85CCE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con</w:t>
      </w:r>
      <w:r w:rsidR="00485AA6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la</w:t>
      </w:r>
      <w:r w:rsidR="00B85CCE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especialidad en farmacia hospitalaria.</w:t>
      </w:r>
    </w:p>
    <w:p w14:paraId="75C644BC" w14:textId="77777777" w:rsidR="00CB19D3" w:rsidRPr="00CB19D3" w:rsidRDefault="00CB19D3" w:rsidP="00CB19D3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Conocimientos globales y de forma integrada del sistema sanitario con relación a temas organizativos, funcionales, sociales y administrativos.  </w:t>
      </w:r>
    </w:p>
    <w:p w14:paraId="1B177E32" w14:textId="608FA615" w:rsidR="000E229E" w:rsidRPr="005B7AA9" w:rsidRDefault="00CB19D3" w:rsidP="005B7AA9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CB19D3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Competencias personales y profesionales orientadas al trabajo en equipo, la comunicación, el humanismo, la empatía, la orientación a resultados, la toma de decisiones y la flexibilidad. </w:t>
      </w:r>
    </w:p>
    <w:p w14:paraId="567267E8" w14:textId="23EECC11" w:rsidR="00F760DD" w:rsidRPr="000E229E" w:rsidRDefault="000E229E" w:rsidP="00CB19D3">
      <w:pPr>
        <w:spacing w:after="120" w:line="257" w:lineRule="auto"/>
        <w:jc w:val="both"/>
        <w:rPr>
          <w:b/>
          <w:sz w:val="24"/>
          <w:szCs w:val="24"/>
          <w:u w:val="single"/>
          <w:lang w:val="es-ES"/>
        </w:rPr>
      </w:pPr>
      <w:r w:rsidRPr="000E229E">
        <w:rPr>
          <w:b/>
          <w:sz w:val="24"/>
          <w:szCs w:val="24"/>
          <w:u w:val="single"/>
          <w:lang w:val="es-ES"/>
        </w:rPr>
        <w:t>SE VALORARÁ:</w:t>
      </w:r>
    </w:p>
    <w:p w14:paraId="03A596F4" w14:textId="5619C4BC" w:rsidR="000E229E" w:rsidRPr="000E229E" w:rsidRDefault="000E229E" w:rsidP="000E229E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0E229E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Nivel de inglés. </w:t>
      </w:r>
    </w:p>
    <w:p w14:paraId="227531FE" w14:textId="19F2AF1A" w:rsidR="004601F0" w:rsidRPr="004601F0" w:rsidRDefault="004601F0" w:rsidP="004601F0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Conocimiento </w:t>
      </w:r>
      <w:r w:rsidR="00B228EB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y experiencia </w:t>
      </w:r>
      <w:r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en áreas específicas: nutrición, antibióticos, enfermedades neurodegenerativas. </w:t>
      </w:r>
    </w:p>
    <w:p w14:paraId="69A4731C" w14:textId="70CDB434" w:rsidR="002A7C6D" w:rsidRPr="00F03BA6" w:rsidRDefault="000E229E" w:rsidP="00F03BA6">
      <w:pPr>
        <w:numPr>
          <w:ilvl w:val="0"/>
          <w:numId w:val="1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sz w:val="24"/>
          <w:szCs w:val="24"/>
          <w:lang w:val="es-ES"/>
        </w:rPr>
      </w:pPr>
      <w:r w:rsidRPr="000E229E">
        <w:rPr>
          <w:rFonts w:asciiTheme="minorHAnsi" w:eastAsiaTheme="minorHAnsi" w:hAnsiTheme="minorHAnsi" w:cstheme="minorBidi"/>
          <w:sz w:val="24"/>
          <w:szCs w:val="24"/>
          <w:lang w:val="es-ES"/>
        </w:rPr>
        <w:t>Transferencia de conocimiento: publicaciones, título de doctorado o en proceso, actividad científica, docente, etc.</w:t>
      </w:r>
    </w:p>
    <w:sectPr w:rsidR="002A7C6D" w:rsidRPr="00F03BA6" w:rsidSect="00DF4937">
      <w:pgSz w:w="11906" w:h="16838"/>
      <w:pgMar w:top="568" w:right="991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E179" w14:textId="77777777" w:rsidR="00B0211A" w:rsidRDefault="00B0211A">
      <w:pPr>
        <w:spacing w:after="0" w:line="240" w:lineRule="auto"/>
      </w:pPr>
      <w:r>
        <w:separator/>
      </w:r>
    </w:p>
  </w:endnote>
  <w:endnote w:type="continuationSeparator" w:id="0">
    <w:p w14:paraId="30FACAC9" w14:textId="77777777" w:rsidR="00B0211A" w:rsidRDefault="00B0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2EAF" w14:textId="77777777" w:rsidR="00B0211A" w:rsidRDefault="00B021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4E07DE" w14:textId="77777777" w:rsidR="00B0211A" w:rsidRDefault="00B02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DCA"/>
    <w:multiLevelType w:val="hybridMultilevel"/>
    <w:tmpl w:val="763A2DDA"/>
    <w:lvl w:ilvl="0" w:tplc="6032F7D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2274CEA"/>
    <w:multiLevelType w:val="hybridMultilevel"/>
    <w:tmpl w:val="06DA4636"/>
    <w:lvl w:ilvl="0" w:tplc="0C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0A12013B"/>
    <w:multiLevelType w:val="hybridMultilevel"/>
    <w:tmpl w:val="79E01372"/>
    <w:lvl w:ilvl="0" w:tplc="6032F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1E7E"/>
    <w:multiLevelType w:val="multilevel"/>
    <w:tmpl w:val="F77A9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4365A"/>
    <w:multiLevelType w:val="hybridMultilevel"/>
    <w:tmpl w:val="D1E4C9D6"/>
    <w:lvl w:ilvl="0" w:tplc="6032F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609"/>
    <w:multiLevelType w:val="hybridMultilevel"/>
    <w:tmpl w:val="90D4A090"/>
    <w:lvl w:ilvl="0" w:tplc="6032F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B3D5E"/>
    <w:multiLevelType w:val="hybridMultilevel"/>
    <w:tmpl w:val="12B05090"/>
    <w:lvl w:ilvl="0" w:tplc="98C2D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64B92"/>
    <w:multiLevelType w:val="hybridMultilevel"/>
    <w:tmpl w:val="D0EC7648"/>
    <w:lvl w:ilvl="0" w:tplc="381C06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D6C"/>
    <w:multiLevelType w:val="hybridMultilevel"/>
    <w:tmpl w:val="E46C9C3E"/>
    <w:lvl w:ilvl="0" w:tplc="6032F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67DA1"/>
    <w:multiLevelType w:val="hybridMultilevel"/>
    <w:tmpl w:val="9496D2BA"/>
    <w:lvl w:ilvl="0" w:tplc="6032F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62266"/>
    <w:multiLevelType w:val="hybridMultilevel"/>
    <w:tmpl w:val="07E2CD96"/>
    <w:lvl w:ilvl="0" w:tplc="381C06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059002">
    <w:abstractNumId w:val="3"/>
  </w:num>
  <w:num w:numId="2" w16cid:durableId="1288971952">
    <w:abstractNumId w:val="10"/>
  </w:num>
  <w:num w:numId="3" w16cid:durableId="1664039713">
    <w:abstractNumId w:val="7"/>
  </w:num>
  <w:num w:numId="4" w16cid:durableId="399450928">
    <w:abstractNumId w:val="2"/>
  </w:num>
  <w:num w:numId="5" w16cid:durableId="1764566537">
    <w:abstractNumId w:val="9"/>
  </w:num>
  <w:num w:numId="6" w16cid:durableId="1556433230">
    <w:abstractNumId w:val="5"/>
  </w:num>
  <w:num w:numId="7" w16cid:durableId="1034958827">
    <w:abstractNumId w:val="1"/>
  </w:num>
  <w:num w:numId="8" w16cid:durableId="719208941">
    <w:abstractNumId w:val="6"/>
  </w:num>
  <w:num w:numId="9" w16cid:durableId="1746491751">
    <w:abstractNumId w:val="8"/>
  </w:num>
  <w:num w:numId="10" w16cid:durableId="792140443">
    <w:abstractNumId w:val="0"/>
  </w:num>
  <w:num w:numId="11" w16cid:durableId="62451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52"/>
    <w:rsid w:val="0000326F"/>
    <w:rsid w:val="00016DE0"/>
    <w:rsid w:val="00054E31"/>
    <w:rsid w:val="000D7453"/>
    <w:rsid w:val="000E229E"/>
    <w:rsid w:val="00112819"/>
    <w:rsid w:val="001731FC"/>
    <w:rsid w:val="00265BD6"/>
    <w:rsid w:val="00283254"/>
    <w:rsid w:val="00285B33"/>
    <w:rsid w:val="002A7C6D"/>
    <w:rsid w:val="002C1DEC"/>
    <w:rsid w:val="002F0D56"/>
    <w:rsid w:val="003325D8"/>
    <w:rsid w:val="00354398"/>
    <w:rsid w:val="003753F0"/>
    <w:rsid w:val="00435F85"/>
    <w:rsid w:val="004601F0"/>
    <w:rsid w:val="00485AA6"/>
    <w:rsid w:val="005262BF"/>
    <w:rsid w:val="005B7AA9"/>
    <w:rsid w:val="005D54D4"/>
    <w:rsid w:val="00624108"/>
    <w:rsid w:val="00644E41"/>
    <w:rsid w:val="00671F5E"/>
    <w:rsid w:val="006B4D94"/>
    <w:rsid w:val="006D28D0"/>
    <w:rsid w:val="006F217C"/>
    <w:rsid w:val="007C1754"/>
    <w:rsid w:val="007C6B9A"/>
    <w:rsid w:val="00803ECD"/>
    <w:rsid w:val="00884458"/>
    <w:rsid w:val="008C5A50"/>
    <w:rsid w:val="00906BD3"/>
    <w:rsid w:val="009177E1"/>
    <w:rsid w:val="00956407"/>
    <w:rsid w:val="00A462FA"/>
    <w:rsid w:val="00AF55A6"/>
    <w:rsid w:val="00B0211A"/>
    <w:rsid w:val="00B228EB"/>
    <w:rsid w:val="00B72B32"/>
    <w:rsid w:val="00B85CCE"/>
    <w:rsid w:val="00BF7252"/>
    <w:rsid w:val="00C356D2"/>
    <w:rsid w:val="00C84917"/>
    <w:rsid w:val="00C905AC"/>
    <w:rsid w:val="00CB19D3"/>
    <w:rsid w:val="00CF1308"/>
    <w:rsid w:val="00D14181"/>
    <w:rsid w:val="00D5124F"/>
    <w:rsid w:val="00DF4937"/>
    <w:rsid w:val="00E6227B"/>
    <w:rsid w:val="00F03BA6"/>
    <w:rsid w:val="00F425CE"/>
    <w:rsid w:val="00F760DD"/>
    <w:rsid w:val="00FA518F"/>
    <w:rsid w:val="00F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BCC3"/>
  <w15:docId w15:val="{37023AB9-7D9E-428E-A2C4-D34B597E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C849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91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6D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D8FB-C602-4E46-9210-7B603E8A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González Martín</dc:creator>
  <dc:description/>
  <cp:lastModifiedBy>Marina Asens Gonzalez</cp:lastModifiedBy>
  <cp:revision>11</cp:revision>
  <cp:lastPrinted>2022-11-03T08:36:00Z</cp:lastPrinted>
  <dcterms:created xsi:type="dcterms:W3CDTF">2023-11-06T12:31:00Z</dcterms:created>
  <dcterms:modified xsi:type="dcterms:W3CDTF">2023-11-09T08:29:00Z</dcterms:modified>
</cp:coreProperties>
</file>